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8D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:rsidR="00DB5438" w:rsidRDefault="00DB5438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:rsidR="00DB5438" w:rsidRDefault="00DB5438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+</w:t>
      </w:r>
    </w:p>
    <w:p w:rsidR="00DB5438" w:rsidRDefault="00DB5438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:rsidR="00DB5438" w:rsidRPr="00581294" w:rsidRDefault="00DB5438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4153BA" w:rsidTr="00F22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DEL CURSO</w:t>
            </w:r>
          </w:p>
          <w:p w:rsidR="007329FF" w:rsidRPr="00EC6754" w:rsidRDefault="00845AC6" w:rsidP="00EC6754">
            <w:pPr>
              <w:rPr>
                <w:rStyle w:val="nfasis"/>
                <w:i w:val="0"/>
                <w:color w:val="548DD4" w:themeColor="text2" w:themeTint="99"/>
              </w:rPr>
            </w:pPr>
            <w:r>
              <w:rPr>
                <w:rStyle w:val="nfasis"/>
                <w:i w:val="0"/>
                <w:color w:val="548DD4" w:themeColor="text2" w:themeTint="99"/>
              </w:rPr>
              <w:t>HISTORIA DEL ARTE: UNA HISTORIA SIN FIN.</w:t>
            </w: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LUGAR DE CELEBRACIÓN</w:t>
            </w:r>
          </w:p>
          <w:p w:rsidR="007329FF" w:rsidRPr="00EC6754" w:rsidRDefault="00720B7A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EC6754">
              <w:rPr>
                <w:rStyle w:val="nfasis"/>
                <w:i w:val="0"/>
                <w:color w:val="548DD4" w:themeColor="text2" w:themeTint="99"/>
              </w:rPr>
              <w:t>VIGO</w:t>
            </w: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FECHAS REALIZACIÓN</w:t>
            </w:r>
          </w:p>
          <w:p w:rsidR="00DB70D4" w:rsidRPr="00EC6754" w:rsidRDefault="00DB70D4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0533EE" w:rsidRPr="004153BA" w:rsidRDefault="000533EE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DURACIÓN</w:t>
            </w:r>
          </w:p>
          <w:p w:rsidR="000533EE" w:rsidRPr="00A023DC" w:rsidRDefault="00DB70D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A023DC">
              <w:rPr>
                <w:rStyle w:val="nfasis"/>
                <w:i w:val="0"/>
                <w:color w:val="548DD4" w:themeColor="text2" w:themeTint="99"/>
              </w:rPr>
              <w:t>3</w:t>
            </w:r>
            <w:r w:rsidR="000533EE" w:rsidRPr="00A023DC">
              <w:rPr>
                <w:rStyle w:val="nfasis"/>
                <w:i w:val="0"/>
                <w:color w:val="548DD4" w:themeColor="text2" w:themeTint="99"/>
              </w:rPr>
              <w:t xml:space="preserve">0 horas </w:t>
            </w:r>
          </w:p>
          <w:p w:rsidR="00C145E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C145E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HORAS PRESENCIALES</w:t>
            </w:r>
          </w:p>
          <w:p w:rsidR="000533EE" w:rsidRPr="00856F41" w:rsidRDefault="00EC6754" w:rsidP="000533EE">
            <w:pPr>
              <w:rPr>
                <w:rStyle w:val="nfasis"/>
                <w:i w:val="0"/>
                <w:color w:val="548DD4" w:themeColor="text2" w:themeTint="99"/>
              </w:rPr>
            </w:pPr>
            <w:r>
              <w:rPr>
                <w:rStyle w:val="nfasis"/>
                <w:i w:val="0"/>
                <w:color w:val="548DD4" w:themeColor="text2" w:themeTint="99"/>
              </w:rPr>
              <w:t>Se propon</w:t>
            </w:r>
            <w:r w:rsidR="00DB70D4">
              <w:rPr>
                <w:rStyle w:val="nfasis"/>
                <w:i w:val="0"/>
                <w:color w:val="548DD4" w:themeColor="text2" w:themeTint="99"/>
              </w:rPr>
              <w:t>e un curso de 3</w:t>
            </w:r>
            <w:r>
              <w:rPr>
                <w:rStyle w:val="nfasis"/>
                <w:i w:val="0"/>
                <w:color w:val="548DD4" w:themeColor="text2" w:themeTint="99"/>
              </w:rPr>
              <w:t xml:space="preserve">0 </w:t>
            </w:r>
            <w:r w:rsidR="00D43E71">
              <w:rPr>
                <w:rStyle w:val="nfasis"/>
                <w:i w:val="0"/>
                <w:color w:val="548DD4" w:themeColor="text2" w:themeTint="99"/>
              </w:rPr>
              <w:t xml:space="preserve">horas distribuidas en 12 sesiones de </w:t>
            </w:r>
            <w:r w:rsidR="00DB70D4">
              <w:rPr>
                <w:rStyle w:val="nfasis"/>
                <w:i w:val="0"/>
                <w:color w:val="548DD4" w:themeColor="text2" w:themeTint="99"/>
              </w:rPr>
              <w:t xml:space="preserve"> </w:t>
            </w:r>
            <w:r w:rsidR="00D43E71">
              <w:rPr>
                <w:rStyle w:val="nfasis"/>
                <w:i w:val="0"/>
                <w:color w:val="548DD4" w:themeColor="text2" w:themeTint="99"/>
              </w:rPr>
              <w:t xml:space="preserve">dos </w:t>
            </w:r>
            <w:r w:rsidR="00DB70D4">
              <w:rPr>
                <w:rStyle w:val="nfasis"/>
                <w:i w:val="0"/>
                <w:color w:val="548DD4" w:themeColor="text2" w:themeTint="99"/>
              </w:rPr>
              <w:t xml:space="preserve">horas </w:t>
            </w:r>
            <w:r w:rsidR="00D43E71">
              <w:rPr>
                <w:rStyle w:val="nfasis"/>
                <w:i w:val="0"/>
                <w:color w:val="548DD4" w:themeColor="text2" w:themeTint="99"/>
              </w:rPr>
              <w:t>y media</w:t>
            </w:r>
            <w:r w:rsidR="00E40C35">
              <w:rPr>
                <w:rStyle w:val="nfasis"/>
                <w:i w:val="0"/>
                <w:color w:val="548DD4" w:themeColor="text2" w:themeTint="99"/>
              </w:rPr>
              <w:t>.</w:t>
            </w:r>
          </w:p>
          <w:p w:rsidR="00DB5438" w:rsidRDefault="00DB5438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DB5438" w:rsidRDefault="00DB5438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C145EF" w:rsidRPr="004153BA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HORAS NO PRESENCIALES</w:t>
            </w:r>
          </w:p>
          <w:p w:rsidR="000533EE" w:rsidRDefault="00D43E71" w:rsidP="000533EE">
            <w:pPr>
              <w:jc w:val="both"/>
              <w:rPr>
                <w:b w:val="0"/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Para alcanzar los objetivos propuestos se necesitan únicamente </w:t>
            </w:r>
            <w:r w:rsidR="00FF358A">
              <w:rPr>
                <w:color w:val="548DD4" w:themeColor="text2" w:themeTint="99"/>
              </w:rPr>
              <w:t>las horas presenciales y se</w:t>
            </w:r>
            <w:r w:rsidR="0004348E">
              <w:rPr>
                <w:color w:val="548DD4" w:themeColor="text2" w:themeTint="99"/>
              </w:rPr>
              <w:t xml:space="preserve"> facilitarán lecturas y materiales complementarios</w:t>
            </w:r>
            <w:r w:rsidR="00FF358A">
              <w:rPr>
                <w:color w:val="548DD4" w:themeColor="text2" w:themeTint="99"/>
              </w:rPr>
              <w:t xml:space="preserve"> para afianzar los contenidos</w:t>
            </w:r>
            <w:r w:rsidR="00832CDD">
              <w:rPr>
                <w:color w:val="548DD4" w:themeColor="text2" w:themeTint="99"/>
              </w:rPr>
              <w:t>, fuera del horario lectivo</w:t>
            </w:r>
            <w:r w:rsidR="00C03E8B">
              <w:rPr>
                <w:color w:val="548DD4" w:themeColor="text2" w:themeTint="99"/>
              </w:rPr>
              <w:t>.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414C72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F51110"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  <w:t>INTRODUCCIÓN</w:t>
            </w:r>
            <w:r w:rsidR="007329FF" w:rsidRPr="00F51110"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LA ACTIVIDAD (TEMÁTICA</w:t>
            </w:r>
            <w:r w:rsidRPr="00F51110"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:rsidR="00F13CC4" w:rsidRPr="00A023DC" w:rsidRDefault="00F13CC4" w:rsidP="00262A51">
            <w:pPr>
              <w:rPr>
                <w:rStyle w:val="nfasis"/>
                <w:b w:val="0"/>
                <w:i w:val="0"/>
                <w:color w:val="0F243E" w:themeColor="text2" w:themeShade="80"/>
              </w:rPr>
            </w:pPr>
          </w:p>
          <w:p w:rsidR="00A32686" w:rsidRPr="00A023DC" w:rsidRDefault="00A32686" w:rsidP="00F13CC4">
            <w:pPr>
              <w:jc w:val="both"/>
              <w:rPr>
                <w:rStyle w:val="nfasis"/>
                <w:i w:val="0"/>
                <w:color w:val="548DD4" w:themeColor="text2" w:themeTint="99"/>
              </w:rPr>
            </w:pPr>
            <w:bookmarkStart w:id="0" w:name="_GoBack"/>
            <w:r w:rsidRPr="00A023DC">
              <w:rPr>
                <w:rStyle w:val="nfasis"/>
                <w:i w:val="0"/>
                <w:color w:val="548DD4" w:themeColor="text2" w:themeTint="99"/>
              </w:rPr>
              <w:t>Los egip</w:t>
            </w:r>
            <w:r w:rsidR="00F51110" w:rsidRPr="00A023DC">
              <w:rPr>
                <w:rStyle w:val="nfasis"/>
                <w:i w:val="0"/>
                <w:color w:val="548DD4" w:themeColor="text2" w:themeTint="99"/>
              </w:rPr>
              <w:t>cios representaban</w:t>
            </w:r>
            <w:r w:rsidRPr="00A023DC">
              <w:rPr>
                <w:rStyle w:val="nfasis"/>
                <w:i w:val="0"/>
                <w:color w:val="548DD4" w:themeColor="text2" w:themeTint="99"/>
              </w:rPr>
              <w:t xml:space="preserve"> todo lo que conocían y no lo que veían. El </w:t>
            </w:r>
            <w:r w:rsidR="00E93037" w:rsidRPr="00A023DC">
              <w:rPr>
                <w:rStyle w:val="nfasis"/>
                <w:i w:val="0"/>
                <w:color w:val="548DD4" w:themeColor="text2" w:themeTint="99"/>
              </w:rPr>
              <w:t>arte griego y romano infundió</w:t>
            </w:r>
            <w:r w:rsidRPr="00A023DC">
              <w:rPr>
                <w:rStyle w:val="nfasis"/>
                <w:i w:val="0"/>
                <w:color w:val="548DD4" w:themeColor="text2" w:themeTint="99"/>
              </w:rPr>
              <w:t xml:space="preserve"> vida a estas formas esquemáticas y el arte medieval </w:t>
            </w:r>
            <w:r w:rsidR="00F51110" w:rsidRPr="00A023DC">
              <w:rPr>
                <w:rStyle w:val="nfasis"/>
                <w:i w:val="0"/>
                <w:color w:val="548DD4" w:themeColor="text2" w:themeTint="99"/>
              </w:rPr>
              <w:t xml:space="preserve"> </w:t>
            </w:r>
            <w:r w:rsidRPr="00A023DC">
              <w:rPr>
                <w:rStyle w:val="nfasis"/>
                <w:i w:val="0"/>
                <w:color w:val="548DD4" w:themeColor="text2" w:themeTint="99"/>
              </w:rPr>
              <w:t>las empleó para relatar la historia sagrada. El arte chino para la cont</w:t>
            </w:r>
            <w:r w:rsidR="00E93037" w:rsidRPr="00A023DC">
              <w:rPr>
                <w:rStyle w:val="nfasis"/>
                <w:i w:val="0"/>
                <w:color w:val="548DD4" w:themeColor="text2" w:themeTint="99"/>
              </w:rPr>
              <w:t>emplación. El artista no empezó</w:t>
            </w:r>
            <w:r w:rsidRPr="00A023DC">
              <w:rPr>
                <w:rStyle w:val="nfasis"/>
                <w:i w:val="0"/>
                <w:color w:val="548DD4" w:themeColor="text2" w:themeTint="99"/>
              </w:rPr>
              <w:t xml:space="preserve"> a pintar lo que ve</w:t>
            </w:r>
            <w:r w:rsidR="00E93037" w:rsidRPr="00A023DC">
              <w:rPr>
                <w:rStyle w:val="nfasis"/>
                <w:i w:val="0"/>
                <w:color w:val="548DD4" w:themeColor="text2" w:themeTint="99"/>
              </w:rPr>
              <w:t>ía</w:t>
            </w:r>
            <w:r w:rsidRPr="00A023DC">
              <w:rPr>
                <w:rStyle w:val="nfasis"/>
                <w:i w:val="0"/>
                <w:color w:val="548DD4" w:themeColor="text2" w:themeTint="99"/>
              </w:rPr>
              <w:t xml:space="preserve"> realmente hasta el renacimiento. Los rebeldes del S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>.</w:t>
            </w:r>
            <w:r w:rsidRPr="00A023DC">
              <w:rPr>
                <w:rStyle w:val="nfasis"/>
                <w:i w:val="0"/>
                <w:color w:val="548DD4" w:themeColor="text2" w:themeTint="99"/>
              </w:rPr>
              <w:t xml:space="preserve"> XIX </w:t>
            </w:r>
            <w:r w:rsidR="00776DFB" w:rsidRPr="00A023DC">
              <w:rPr>
                <w:rStyle w:val="nfasis"/>
                <w:i w:val="0"/>
                <w:color w:val="548DD4" w:themeColor="text2" w:themeTint="99"/>
              </w:rPr>
              <w:t xml:space="preserve">propusieron  una limpieza de los convencionalismos y </w:t>
            </w:r>
            <w:r w:rsidR="0004282B" w:rsidRPr="00A023DC">
              <w:rPr>
                <w:rStyle w:val="nfasis"/>
                <w:i w:val="0"/>
                <w:color w:val="548DD4" w:themeColor="text2" w:themeTint="99"/>
              </w:rPr>
              <w:t xml:space="preserve"> los im</w:t>
            </w:r>
            <w:r w:rsidR="00776DFB" w:rsidRPr="00A023DC">
              <w:rPr>
                <w:rStyle w:val="nfasis"/>
                <w:i w:val="0"/>
                <w:color w:val="548DD4" w:themeColor="text2" w:themeTint="99"/>
              </w:rPr>
              <w:t>presionistas reprodujeron</w:t>
            </w:r>
            <w:r w:rsidR="0004282B" w:rsidRPr="00A023DC">
              <w:rPr>
                <w:rStyle w:val="nfasis"/>
                <w:i w:val="0"/>
                <w:color w:val="548DD4" w:themeColor="text2" w:themeTint="99"/>
              </w:rPr>
              <w:t xml:space="preserve"> sobre el lienzo el acto de la visión</w:t>
            </w:r>
            <w:r w:rsidR="00776DFB" w:rsidRPr="00A023DC">
              <w:rPr>
                <w:rStyle w:val="nfasis"/>
                <w:i w:val="0"/>
                <w:color w:val="548DD4" w:themeColor="text2" w:themeTint="99"/>
              </w:rPr>
              <w:t xml:space="preserve">, </w:t>
            </w:r>
            <w:r w:rsidR="0004282B" w:rsidRPr="00A023DC">
              <w:rPr>
                <w:rStyle w:val="nfasis"/>
                <w:i w:val="0"/>
                <w:color w:val="548DD4" w:themeColor="text2" w:themeTint="99"/>
              </w:rPr>
              <w:t>con exactitud científica.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 xml:space="preserve"> </w:t>
            </w:r>
            <w:r w:rsidR="002B6A54" w:rsidRPr="00A023DC">
              <w:rPr>
                <w:rStyle w:val="nfasis"/>
                <w:i w:val="0"/>
                <w:color w:val="548DD4" w:themeColor="text2" w:themeTint="99"/>
              </w:rPr>
              <w:t>Los artistas del S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>.</w:t>
            </w:r>
            <w:r w:rsidR="002B6A54" w:rsidRPr="00A023DC">
              <w:rPr>
                <w:rStyle w:val="nfasis"/>
                <w:i w:val="0"/>
                <w:color w:val="548DD4" w:themeColor="text2" w:themeTint="99"/>
              </w:rPr>
              <w:t xml:space="preserve"> XX tuvieron que hacerse inventores</w:t>
            </w:r>
            <w:r w:rsidR="00776DFB" w:rsidRPr="00A023DC">
              <w:rPr>
                <w:rStyle w:val="nfasis"/>
                <w:i w:val="0"/>
                <w:color w:val="548DD4" w:themeColor="text2" w:themeTint="99"/>
              </w:rPr>
              <w:t>, e</w:t>
            </w:r>
            <w:r w:rsidR="002B6A54" w:rsidRPr="00A023DC">
              <w:rPr>
                <w:rStyle w:val="nfasis"/>
                <w:i w:val="0"/>
                <w:color w:val="548DD4" w:themeColor="text2" w:themeTint="99"/>
              </w:rPr>
              <w:t xml:space="preserve">s decir, </w:t>
            </w:r>
            <w:r w:rsidR="00E93037" w:rsidRPr="00A023DC">
              <w:rPr>
                <w:rStyle w:val="nfasis"/>
                <w:i w:val="0"/>
                <w:color w:val="548DD4" w:themeColor="text2" w:themeTint="99"/>
              </w:rPr>
              <w:t>tuvieron</w:t>
            </w:r>
            <w:r w:rsidR="002B6A54" w:rsidRPr="00A023DC">
              <w:rPr>
                <w:rStyle w:val="nfasis"/>
                <w:i w:val="0"/>
                <w:color w:val="548DD4" w:themeColor="text2" w:themeTint="99"/>
              </w:rPr>
              <w:t xml:space="preserve"> que ser originales en lugar de perseguir la </w:t>
            </w:r>
            <w:proofErr w:type="spellStart"/>
            <w:r w:rsidR="002B6A54" w:rsidRPr="00A023DC">
              <w:rPr>
                <w:rStyle w:val="nfasis"/>
                <w:i w:val="0"/>
                <w:color w:val="548DD4" w:themeColor="text2" w:themeTint="99"/>
              </w:rPr>
              <w:t>maestria</w:t>
            </w:r>
            <w:proofErr w:type="spellEnd"/>
            <w:r w:rsidR="002B6A54" w:rsidRPr="00A023DC">
              <w:rPr>
                <w:rStyle w:val="nfasis"/>
                <w:i w:val="0"/>
                <w:color w:val="548DD4" w:themeColor="text2" w:themeTint="99"/>
              </w:rPr>
              <w:t xml:space="preserve"> de los artistas del pasado.</w:t>
            </w:r>
          </w:p>
          <w:p w:rsidR="00F13CC4" w:rsidRPr="00A023DC" w:rsidRDefault="00F13CC4" w:rsidP="00F13CC4">
            <w:pPr>
              <w:jc w:val="both"/>
              <w:rPr>
                <w:rStyle w:val="nfasis"/>
                <w:i w:val="0"/>
                <w:color w:val="548DD4" w:themeColor="text2" w:themeTint="99"/>
              </w:rPr>
            </w:pPr>
          </w:p>
          <w:p w:rsidR="002B6A54" w:rsidRPr="00A023DC" w:rsidRDefault="00776DFB" w:rsidP="00F13CC4">
            <w:pPr>
              <w:jc w:val="both"/>
              <w:rPr>
                <w:rStyle w:val="nfasis"/>
                <w:b w:val="0"/>
                <w:i w:val="0"/>
                <w:color w:val="0F243E" w:themeColor="text2" w:themeShade="80"/>
              </w:rPr>
            </w:pPr>
            <w:r w:rsidRPr="00A023DC">
              <w:rPr>
                <w:rStyle w:val="nfasis"/>
                <w:i w:val="0"/>
                <w:color w:val="548DD4" w:themeColor="text2" w:themeTint="99"/>
              </w:rPr>
              <w:t>E</w:t>
            </w:r>
            <w:r w:rsidR="002B6A54" w:rsidRPr="00A023DC">
              <w:rPr>
                <w:rStyle w:val="nfasis"/>
                <w:i w:val="0"/>
                <w:color w:val="548DD4" w:themeColor="text2" w:themeTint="99"/>
              </w:rPr>
              <w:t>ste curs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>o es un acercamien</w:t>
            </w:r>
            <w:r w:rsidR="002B6A54" w:rsidRPr="00A023DC">
              <w:rPr>
                <w:rStyle w:val="nfasis"/>
                <w:i w:val="0"/>
                <w:color w:val="548DD4" w:themeColor="text2" w:themeTint="99"/>
              </w:rPr>
              <w:t xml:space="preserve">to a la historia del arte </w:t>
            </w:r>
            <w:r w:rsidRPr="00A023DC">
              <w:rPr>
                <w:rStyle w:val="nfasis"/>
                <w:i w:val="0"/>
                <w:color w:val="548DD4" w:themeColor="text2" w:themeTint="99"/>
              </w:rPr>
              <w:t xml:space="preserve">entendida </w:t>
            </w:r>
            <w:r w:rsidR="002B6A54" w:rsidRPr="00A023DC">
              <w:rPr>
                <w:rStyle w:val="nfasis"/>
                <w:i w:val="0"/>
                <w:color w:val="548DD4" w:themeColor="text2" w:themeTint="99"/>
              </w:rPr>
              <w:t>como una historia en con</w:t>
            </w:r>
            <w:r w:rsidR="00BB7C68" w:rsidRPr="00A023DC">
              <w:rPr>
                <w:rStyle w:val="nfasis"/>
                <w:i w:val="0"/>
                <w:color w:val="548DD4" w:themeColor="text2" w:themeTint="99"/>
              </w:rPr>
              <w:t>tinuo movimiento,</w:t>
            </w:r>
            <w:r w:rsidR="002B6A54" w:rsidRPr="00A023DC">
              <w:rPr>
                <w:rStyle w:val="nfasis"/>
                <w:i w:val="0"/>
                <w:color w:val="548DD4" w:themeColor="text2" w:themeTint="99"/>
              </w:rPr>
              <w:t xml:space="preserve"> en la que cada obra mira al pasado y se dirige al </w:t>
            </w:r>
            <w:proofErr w:type="spellStart"/>
            <w:r w:rsidR="002B6A54" w:rsidRPr="00A023DC">
              <w:rPr>
                <w:rStyle w:val="nfasis"/>
                <w:i w:val="0"/>
                <w:color w:val="548DD4" w:themeColor="text2" w:themeTint="99"/>
              </w:rPr>
              <w:t>futuro.Se</w:t>
            </w:r>
            <w:proofErr w:type="spellEnd"/>
            <w:r w:rsidR="002B6A54" w:rsidRPr="00A023DC">
              <w:rPr>
                <w:rStyle w:val="nfasis"/>
                <w:i w:val="0"/>
                <w:color w:val="548DD4" w:themeColor="text2" w:themeTint="99"/>
              </w:rPr>
              <w:t xml:space="preserve"> trata de un curso en el que se relaciona </w:t>
            </w:r>
            <w:r w:rsidR="00BB7C68" w:rsidRPr="00A023DC">
              <w:rPr>
                <w:rStyle w:val="nfasis"/>
                <w:i w:val="0"/>
                <w:color w:val="548DD4" w:themeColor="text2" w:themeTint="99"/>
              </w:rPr>
              <w:t>la tradición que une</w:t>
            </w:r>
            <w:r w:rsidRPr="00A023DC">
              <w:rPr>
                <w:rStyle w:val="nfasis"/>
                <w:i w:val="0"/>
                <w:color w:val="548DD4" w:themeColor="text2" w:themeTint="99"/>
              </w:rPr>
              <w:t xml:space="preserve"> el arte de nuestros días con el de la época 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 xml:space="preserve"> de las pirámides, comprendiendo </w:t>
            </w:r>
            <w:r w:rsidRPr="00A023DC">
              <w:rPr>
                <w:rStyle w:val="nfasis"/>
                <w:i w:val="0"/>
                <w:color w:val="548DD4" w:themeColor="text2" w:themeTint="99"/>
              </w:rPr>
              <w:t xml:space="preserve"> que este es uno de los aspectos </w:t>
            </w:r>
            <w:proofErr w:type="spellStart"/>
            <w:r w:rsidRPr="00A023DC">
              <w:rPr>
                <w:rStyle w:val="nfasis"/>
                <w:i w:val="0"/>
                <w:color w:val="548DD4" w:themeColor="text2" w:themeTint="99"/>
              </w:rPr>
              <w:t>mas</w:t>
            </w:r>
            <w:proofErr w:type="spellEnd"/>
            <w:r w:rsidRPr="00A023DC">
              <w:rPr>
                <w:rStyle w:val="nfasis"/>
                <w:i w:val="0"/>
                <w:color w:val="548DD4" w:themeColor="text2" w:themeTint="99"/>
              </w:rPr>
              <w:t xml:space="preserve"> maravillosos de la historia del arte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>;</w:t>
            </w:r>
            <w:r w:rsidR="00151AD3" w:rsidRPr="00A023DC">
              <w:rPr>
                <w:rStyle w:val="nfasis"/>
                <w:i w:val="0"/>
                <w:color w:val="548DD4" w:themeColor="text2" w:themeTint="99"/>
              </w:rPr>
              <w:t xml:space="preserve"> la 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>cadena de continuidad en la que a veces</w:t>
            </w:r>
            <w:r w:rsidR="00151AD3" w:rsidRPr="00A023DC">
              <w:rPr>
                <w:rStyle w:val="nfasis"/>
                <w:i w:val="0"/>
                <w:color w:val="548DD4" w:themeColor="text2" w:themeTint="99"/>
              </w:rPr>
              <w:t xml:space="preserve"> un adelanto en una dirección pue</w:t>
            </w:r>
            <w:r w:rsidR="00074CA5" w:rsidRPr="00A023DC">
              <w:rPr>
                <w:rStyle w:val="nfasis"/>
                <w:i w:val="0"/>
                <w:color w:val="548DD4" w:themeColor="text2" w:themeTint="99"/>
              </w:rPr>
              <w:t xml:space="preserve">de entrañar una perdida en otra, 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 xml:space="preserve">la cadena de continuidad </w:t>
            </w:r>
            <w:r w:rsidR="00074CA5" w:rsidRPr="00A023DC">
              <w:rPr>
                <w:rStyle w:val="nfasis"/>
                <w:i w:val="0"/>
                <w:color w:val="548DD4" w:themeColor="text2" w:themeTint="99"/>
              </w:rPr>
              <w:t>en la que el sentido de orientación y finalidad cambian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 xml:space="preserve">, </w:t>
            </w:r>
            <w:r w:rsidR="00074CA5" w:rsidRPr="00A023DC">
              <w:rPr>
                <w:rStyle w:val="nfasis"/>
                <w:i w:val="0"/>
                <w:color w:val="548DD4" w:themeColor="text2" w:themeTint="99"/>
              </w:rPr>
              <w:t xml:space="preserve"> pero sin </w:t>
            </w:r>
            <w:r w:rsidR="00F13CC4" w:rsidRPr="00A023DC">
              <w:rPr>
                <w:rStyle w:val="nfasis"/>
                <w:i w:val="0"/>
                <w:color w:val="548DD4" w:themeColor="text2" w:themeTint="99"/>
              </w:rPr>
              <w:t>las cuales no se hubieran podido crear las grandes obras que co</w:t>
            </w:r>
            <w:r w:rsidR="00074CA5" w:rsidRPr="00A023DC">
              <w:rPr>
                <w:rStyle w:val="nfasis"/>
                <w:i w:val="0"/>
                <w:color w:val="548DD4" w:themeColor="text2" w:themeTint="99"/>
              </w:rPr>
              <w:t>mponen nuestro legado cultural</w:t>
            </w:r>
            <w:r w:rsidR="00074CA5" w:rsidRPr="00A023DC">
              <w:rPr>
                <w:rStyle w:val="nfasis"/>
                <w:b w:val="0"/>
                <w:i w:val="0"/>
                <w:color w:val="0F243E" w:themeColor="text2" w:themeShade="80"/>
              </w:rPr>
              <w:t>.</w:t>
            </w:r>
          </w:p>
          <w:bookmarkEnd w:id="0"/>
          <w:p w:rsidR="007329FF" w:rsidRPr="00F51110" w:rsidRDefault="007329FF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F13CC4" w:rsidRDefault="00F13CC4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C03E8B" w:rsidRDefault="00C03E8B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F13CC4" w:rsidRDefault="00F13CC4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Default="00414C72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F51110"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DIRIGIDO A </w:t>
            </w:r>
          </w:p>
          <w:p w:rsidR="00C03E8B" w:rsidRPr="00F51110" w:rsidRDefault="00C03E8B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1A6B99" w:rsidRPr="00F51110" w:rsidRDefault="001A6B99" w:rsidP="0038501D">
            <w:pPr>
              <w:jc w:val="both"/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Este curso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esta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 dirigido </w:t>
            </w:r>
            <w:r w:rsidR="00FF358A" w:rsidRPr="00F51110">
              <w:rPr>
                <w:rStyle w:val="nfasis"/>
                <w:i w:val="0"/>
                <w:color w:val="548DD4" w:themeColor="text2" w:themeTint="99"/>
              </w:rPr>
              <w:t>a toda</w:t>
            </w:r>
            <w:r w:rsidR="00F13CC4">
              <w:rPr>
                <w:rStyle w:val="nfasis"/>
                <w:i w:val="0"/>
                <w:color w:val="548DD4" w:themeColor="text2" w:themeTint="99"/>
              </w:rPr>
              <w:t xml:space="preserve">s aquellas personas que sienten la necesidad </w:t>
            </w:r>
            <w:r w:rsidR="00B93EC6">
              <w:rPr>
                <w:rStyle w:val="nfasis"/>
                <w:i w:val="0"/>
                <w:color w:val="548DD4" w:themeColor="text2" w:themeTint="99"/>
              </w:rPr>
              <w:t>de una orientación en el terreno fascinante y miste</w:t>
            </w:r>
            <w:r w:rsidR="00E935A9">
              <w:rPr>
                <w:rStyle w:val="nfasis"/>
                <w:i w:val="0"/>
                <w:color w:val="548DD4" w:themeColor="text2" w:themeTint="99"/>
              </w:rPr>
              <w:t>rioso de la historia del arte; d</w:t>
            </w:r>
            <w:r w:rsidR="00C03E8B">
              <w:rPr>
                <w:rStyle w:val="nfasis"/>
                <w:i w:val="0"/>
                <w:color w:val="548DD4" w:themeColor="text2" w:themeTint="99"/>
              </w:rPr>
              <w:t xml:space="preserve">e aquellas personas </w:t>
            </w:r>
            <w:r w:rsidR="00B93EC6">
              <w:rPr>
                <w:rStyle w:val="nfasis"/>
                <w:i w:val="0"/>
                <w:color w:val="548DD4" w:themeColor="text2" w:themeTint="99"/>
              </w:rPr>
              <w:t xml:space="preserve">que tratan de establecer un orden </w:t>
            </w:r>
            <w:r w:rsidR="00E935A9">
              <w:rPr>
                <w:rStyle w:val="nfasis"/>
                <w:i w:val="0"/>
                <w:color w:val="548DD4" w:themeColor="text2" w:themeTint="99"/>
              </w:rPr>
              <w:t>comprensible dentro de la abundancia de nombres, épocas y estilos que componen la propia historia.</w:t>
            </w:r>
          </w:p>
          <w:p w:rsidR="007329FF" w:rsidRPr="00F51110" w:rsidRDefault="007329FF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7329FF" w:rsidRPr="00F51110" w:rsidRDefault="007329FF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414C72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F51110"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</w:p>
          <w:p w:rsidR="00C03E8B" w:rsidRPr="00F51110" w:rsidRDefault="00C03E8B" w:rsidP="00C03E8B">
            <w:pPr>
              <w:jc w:val="both"/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F51110" w:rsidRDefault="00E935A9" w:rsidP="00C03E8B">
            <w:pPr>
              <w:jc w:val="both"/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color w:val="548DD4" w:themeColor="text2" w:themeTint="99"/>
              </w:rPr>
              <w:t xml:space="preserve">Se trata de narrar la historia del arte en un lenguaje sencillo con el objetivo de que el alumno </w:t>
            </w:r>
            <w:r w:rsidR="00832CDD">
              <w:rPr>
                <w:color w:val="548DD4" w:themeColor="text2" w:themeTint="99"/>
              </w:rPr>
              <w:t>perciba su conexión interna, conduciendo así a la comprensión de los propósitos artísticos de los maestros y el mensaje de las propias obras dentro de su correspondiente marco histórico.</w:t>
            </w:r>
          </w:p>
          <w:p w:rsidR="007329FF" w:rsidRPr="00F51110" w:rsidRDefault="007329FF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C145EF" w:rsidRPr="00F51110" w:rsidRDefault="00414C72" w:rsidP="00C145EF">
            <w:pPr>
              <w:rPr>
                <w:b w:val="0"/>
                <w:i/>
                <w:iCs/>
                <w:color w:val="0F243E" w:themeColor="text2" w:themeShade="80"/>
                <w:sz w:val="22"/>
                <w:szCs w:val="22"/>
              </w:rPr>
            </w:pPr>
            <w:proofErr w:type="gramStart"/>
            <w:r w:rsidRPr="00F51110"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  <w:t>METODOLOGÍA</w:t>
            </w:r>
            <w:r w:rsidR="00C145EF" w:rsidRPr="00F51110">
              <w:rPr>
                <w:iCs/>
                <w:color w:val="0F243E" w:themeColor="text2" w:themeShade="80"/>
                <w:sz w:val="22"/>
                <w:szCs w:val="22"/>
              </w:rPr>
              <w:t>(</w:t>
            </w:r>
            <w:proofErr w:type="gramEnd"/>
            <w:r w:rsidR="00C145EF" w:rsidRPr="00F51110">
              <w:rPr>
                <w:iCs/>
                <w:color w:val="0F243E" w:themeColor="text2" w:themeShade="80"/>
                <w:sz w:val="22"/>
                <w:szCs w:val="22"/>
              </w:rPr>
              <w:t xml:space="preserve">Marcar con una cruz). </w:t>
            </w:r>
            <w:r w:rsidR="00C145EF" w:rsidRPr="00F51110">
              <w:rPr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:rsidR="00EC6754" w:rsidRPr="00F51110" w:rsidRDefault="00EC6754" w:rsidP="00EC6754">
            <w:pPr>
              <w:jc w:val="both"/>
              <w:rPr>
                <w:b w:val="0"/>
                <w:i/>
                <w:iCs/>
                <w:color w:val="0F243E" w:themeColor="text2" w:themeShade="80"/>
                <w:sz w:val="22"/>
                <w:szCs w:val="22"/>
              </w:rPr>
            </w:pPr>
            <w:r w:rsidRPr="00F51110">
              <w:rPr>
                <w:color w:val="548DD4" w:themeColor="text2" w:themeTint="99"/>
              </w:rPr>
              <w:t>El curso, susceptible de adaptarse a otras modalidades metodológicas, ha sido</w:t>
            </w:r>
            <w:r w:rsidR="00C03E8B">
              <w:rPr>
                <w:color w:val="548DD4" w:themeColor="text2" w:themeTint="99"/>
              </w:rPr>
              <w:t xml:space="preserve"> diseñado para realizarse de for</w:t>
            </w:r>
            <w:r w:rsidRPr="00F51110">
              <w:rPr>
                <w:color w:val="548DD4" w:themeColor="text2" w:themeTint="99"/>
              </w:rPr>
              <w:t>ma presencial. Para su realización</w:t>
            </w:r>
            <w:r w:rsidR="00FF358A" w:rsidRPr="00F51110">
              <w:rPr>
                <w:color w:val="548DD4" w:themeColor="text2" w:themeTint="99"/>
              </w:rPr>
              <w:t xml:space="preserve"> se necesitaría un proyector.</w:t>
            </w:r>
          </w:p>
          <w:p w:rsidR="00C145EF" w:rsidRPr="00F51110" w:rsidRDefault="00C145EF" w:rsidP="00C145EF">
            <w:pPr>
              <w:rPr>
                <w:b w:val="0"/>
                <w:iCs/>
                <w:color w:val="0F243E" w:themeColor="text2" w:themeShade="80"/>
                <w:sz w:val="22"/>
                <w:szCs w:val="22"/>
              </w:rPr>
            </w:pPr>
          </w:p>
          <w:p w:rsidR="00C145EF" w:rsidRPr="00F51110" w:rsidRDefault="00C145EF" w:rsidP="00C145EF">
            <w:pPr>
              <w:numPr>
                <w:ilvl w:val="0"/>
                <w:numId w:val="2"/>
              </w:numPr>
              <w:rPr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</w:p>
          <w:p w:rsidR="00C145EF" w:rsidRPr="00F51110" w:rsidRDefault="00C145EF" w:rsidP="00C145EF">
            <w:pPr>
              <w:numPr>
                <w:ilvl w:val="0"/>
                <w:numId w:val="2"/>
              </w:numPr>
              <w:rPr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>Videoconferencia.- El alumno matriculado recibe la clase en Aulas o Centro Asociado pero en fechas y horario marcado.</w:t>
            </w:r>
          </w:p>
          <w:p w:rsidR="00C145EF" w:rsidRPr="00F51110" w:rsidRDefault="00C145EF" w:rsidP="00C145EF">
            <w:pPr>
              <w:numPr>
                <w:ilvl w:val="0"/>
                <w:numId w:val="2"/>
              </w:numPr>
              <w:rPr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directo.- El alumno matriculado recibe la clase </w:t>
            </w:r>
            <w:r w:rsidR="00601A28"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:rsidR="00C145EF" w:rsidRPr="00F51110" w:rsidRDefault="00C145EF" w:rsidP="00C145EF">
            <w:pPr>
              <w:numPr>
                <w:ilvl w:val="0"/>
                <w:numId w:val="2"/>
              </w:numPr>
              <w:rPr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diferido.- El alumno matriculado recibe la clase</w:t>
            </w:r>
            <w:r w:rsidR="00601A28"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F51110">
              <w:rPr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 </w:t>
            </w:r>
          </w:p>
          <w:p w:rsidR="007329FF" w:rsidRPr="00F51110" w:rsidRDefault="007329FF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C145EF" w:rsidRPr="00F51110" w:rsidRDefault="00C145EF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F51110" w:rsidRDefault="007329FF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F51110"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C145EF" w:rsidRPr="00F51110"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F51110"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</w:p>
          <w:p w:rsidR="00465E71" w:rsidRPr="00F51110" w:rsidRDefault="00465E71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6A79C3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1º SESIÓN</w:t>
            </w:r>
          </w:p>
          <w:p w:rsidR="006A79C3" w:rsidRPr="00F51110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465E71" w:rsidRPr="00F51110" w:rsidRDefault="00FF358A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EL PLACER DEL ARTE</w:t>
            </w:r>
          </w:p>
          <w:p w:rsidR="00FF358A" w:rsidRPr="00F51110" w:rsidRDefault="00FF358A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-Introducción.</w:t>
            </w:r>
          </w:p>
          <w:p w:rsidR="006A79C3" w:rsidRPr="00F51110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-El arte y los artistas. Teoría y función del Arte.</w:t>
            </w:r>
          </w:p>
          <w:p w:rsidR="006A79C3" w:rsidRPr="00F51110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465E71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2º SESIÓN</w:t>
            </w:r>
          </w:p>
          <w:p w:rsidR="006A79C3" w:rsidRPr="00F51110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6A79C3" w:rsidRPr="00F51110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ARTE PARA LA ETERNIDAD</w:t>
            </w:r>
          </w:p>
          <w:p w:rsidR="006A79C3" w:rsidRPr="00F51110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-Pueblos prehistóricos y primitivos. Egipto, Mesopotamia, Creta.</w:t>
            </w:r>
          </w:p>
          <w:p w:rsidR="006A79C3" w:rsidRPr="00F51110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-Grecia y el mundo griego (S. VII a. C - S. I)</w:t>
            </w:r>
          </w:p>
          <w:p w:rsidR="00A023DC" w:rsidRPr="00F51110" w:rsidRDefault="00A023DC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465E71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3ºSESION</w:t>
            </w:r>
          </w:p>
          <w:p w:rsidR="00C74954" w:rsidRPr="00F51110" w:rsidRDefault="00C74954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6A79C3" w:rsidRPr="00F51110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DIVISIÓN DE CAMINOS</w:t>
            </w:r>
          </w:p>
          <w:p w:rsidR="006A79C3" w:rsidRPr="00F51110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-Romanos, budistas, judíos y cristianos. (S.I – S.</w:t>
            </w:r>
            <w:r w:rsidR="00B27A4A" w:rsidRPr="00F51110">
              <w:rPr>
                <w:rStyle w:val="nfasis"/>
                <w:i w:val="0"/>
                <w:color w:val="548DD4" w:themeColor="text2" w:themeTint="99"/>
              </w:rPr>
              <w:t>IV)</w:t>
            </w:r>
          </w:p>
          <w:p w:rsidR="006A79C3" w:rsidRDefault="006A79C3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-Roma y Bizancio (S.V – S. XIII)</w:t>
            </w:r>
          </w:p>
          <w:p w:rsidR="00465E71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465E71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4ºSESION</w:t>
            </w:r>
          </w:p>
          <w:p w:rsidR="00465E71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27A4A" w:rsidRPr="00F51110" w:rsidRDefault="00B27A4A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LA IGLESIA MILITANTE Y TRIUNFANTE</w:t>
            </w:r>
          </w:p>
          <w:p w:rsidR="00B27A4A" w:rsidRPr="00F51110" w:rsidRDefault="00B27A4A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-Europa, del siglo XII al XIV</w:t>
            </w:r>
          </w:p>
          <w:p w:rsidR="00465E71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465E71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5ºSESION</w:t>
            </w:r>
          </w:p>
          <w:p w:rsidR="00465E71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27A4A" w:rsidRPr="00F51110" w:rsidRDefault="00B27A4A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LA CONQUISTA DE LA REALIDAD</w:t>
            </w:r>
          </w:p>
          <w:p w:rsidR="00B27A4A" w:rsidRPr="00F51110" w:rsidRDefault="00B27A4A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-Italia, siglo XV, XVI</w:t>
            </w:r>
          </w:p>
          <w:p w:rsidR="00B27A4A" w:rsidRPr="00F51110" w:rsidRDefault="00B27A4A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-Europa siglo XVI</w:t>
            </w: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(Renacimiento italiano, manierismo)</w:t>
            </w: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465E71" w:rsidRPr="00F51110" w:rsidRDefault="00465E71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6ºSESION</w:t>
            </w:r>
          </w:p>
          <w:p w:rsidR="00EC6754" w:rsidRPr="00F51110" w:rsidRDefault="00EC6754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EL PODER Y LA GLORIA</w:t>
            </w: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Europa,siglo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 XVII primera mitad del siglo XVIII</w:t>
            </w:r>
          </w:p>
          <w:p w:rsidR="0004282B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(Barroco, Rococó)</w:t>
            </w: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EC6754" w:rsidRPr="00F51110" w:rsidRDefault="00EC675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7ºSESION</w:t>
            </w:r>
          </w:p>
          <w:p w:rsidR="00EC6754" w:rsidRPr="00F51110" w:rsidRDefault="00EC6754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LA REVOLUCIÓN PERMANENTE</w:t>
            </w: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Europa, finales del siglo XVIII y siglo XIX</w:t>
            </w: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(Del Romanticismo al impresionismo)</w:t>
            </w: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EC6754" w:rsidRPr="00F51110" w:rsidRDefault="00EC675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8ºSESION</w:t>
            </w:r>
          </w:p>
          <w:p w:rsidR="00B2726B" w:rsidRPr="00F51110" w:rsidRDefault="00B2726B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30AB5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EL AUGE DE LAS VANGUARDIAS</w:t>
            </w:r>
            <w:r w:rsidR="00B2726B" w:rsidRPr="00F51110">
              <w:rPr>
                <w:rStyle w:val="nfasis"/>
                <w:i w:val="0"/>
                <w:color w:val="548DD4" w:themeColor="text2" w:themeTint="99"/>
              </w:rPr>
              <w:t xml:space="preserve"> </w:t>
            </w:r>
            <w:r w:rsidRPr="00F51110">
              <w:rPr>
                <w:rStyle w:val="nfasis"/>
                <w:i w:val="0"/>
                <w:color w:val="548DD4" w:themeColor="text2" w:themeTint="99"/>
              </w:rPr>
              <w:t>(1860- 1900)</w:t>
            </w: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El impresionismo. El movimiento </w:t>
            </w:r>
            <w:r w:rsidRPr="00F51110">
              <w:rPr>
                <w:rStyle w:val="nfasis"/>
                <w:i w:val="0"/>
                <w:color w:val="548DD4" w:themeColor="text2" w:themeTint="99"/>
                <w:sz w:val="20"/>
              </w:rPr>
              <w:t>ARTS AND CRAFTS</w:t>
            </w:r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. La escuela de Chicago. </w:t>
            </w:r>
            <w:r w:rsidR="0075113A" w:rsidRPr="00F51110">
              <w:rPr>
                <w:rStyle w:val="nfasis"/>
                <w:i w:val="0"/>
                <w:color w:val="548DD4" w:themeColor="text2" w:themeTint="99"/>
              </w:rPr>
              <w:t xml:space="preserve">          </w:t>
            </w:r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Art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Nouveau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>. El modernismo. El posimpresionismo. La secesión de Viena.</w:t>
            </w:r>
          </w:p>
          <w:p w:rsidR="00BE3FA4" w:rsidRPr="00F51110" w:rsidRDefault="00BE3FA4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30AB5" w:rsidRPr="00F51110" w:rsidRDefault="00B30AB5" w:rsidP="00262A51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9º SESION</w:t>
            </w:r>
          </w:p>
          <w:p w:rsidR="00B2726B" w:rsidRPr="00F51110" w:rsidRDefault="00B2726B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30AB5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EL MUNDO MODERNO (1900-1918)</w:t>
            </w: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El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fauvismo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. El expresionismo. El cubismo. Futurismo.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Suprematismo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. Constructivismo. El dadaísmo.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The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Stijl</w:t>
            </w:r>
            <w:proofErr w:type="spellEnd"/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30AB5" w:rsidRPr="00F51110" w:rsidRDefault="00B30AB5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10ºSESION</w:t>
            </w:r>
          </w:p>
          <w:p w:rsidR="00B30AB5" w:rsidRPr="00F51110" w:rsidRDefault="00B30AB5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LA BUSQUEDA DE UN NUEVO ORDEN (1918-1945)</w:t>
            </w: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La Bauhaus. Art Decó. El Estilo Internacional. El surrealismo. El realismo social.</w:t>
            </w: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11ºSESION</w:t>
            </w: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UN NUEVO DESORDEN (1945-1965)</w:t>
            </w: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Art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Brut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. El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expresinimo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 abstracto. El arte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cinñetico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. El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neodadaismo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. Pop Art.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Fluxus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.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Op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 Art. Arte abstracto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pospictórico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>. Happening</w:t>
            </w:r>
          </w:p>
          <w:p w:rsidR="00B2726B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C03E8B" w:rsidRDefault="00C03E8B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C03E8B" w:rsidRDefault="00C03E8B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C03E8B" w:rsidRPr="00F51110" w:rsidRDefault="00C03E8B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12ºSESION</w:t>
            </w: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>ARTE EXPERIMENTAL desde 1965</w:t>
            </w: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El minimalismo. El arte conceptual.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Body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 Art. Hiperrealismo. </w:t>
            </w:r>
            <w:proofErr w:type="spellStart"/>
            <w:r w:rsidRPr="0004282B">
              <w:rPr>
                <w:rStyle w:val="nfasis"/>
                <w:i w:val="0"/>
                <w:color w:val="548DD4" w:themeColor="text2" w:themeTint="99"/>
                <w:lang w:val="en-US"/>
              </w:rPr>
              <w:t>Videoarte</w:t>
            </w:r>
            <w:proofErr w:type="spellEnd"/>
            <w:r w:rsidRPr="0004282B">
              <w:rPr>
                <w:rStyle w:val="nfasis"/>
                <w:i w:val="0"/>
                <w:color w:val="548DD4" w:themeColor="text2" w:themeTint="99"/>
                <w:lang w:val="en-US"/>
              </w:rPr>
              <w:t xml:space="preserve">. Land Art. Arte </w:t>
            </w:r>
            <w:proofErr w:type="spellStart"/>
            <w:r w:rsidRPr="0004282B">
              <w:rPr>
                <w:rStyle w:val="nfasis"/>
                <w:i w:val="0"/>
                <w:color w:val="548DD4" w:themeColor="text2" w:themeTint="99"/>
                <w:lang w:val="en-US"/>
              </w:rPr>
              <w:t>Povera</w:t>
            </w:r>
            <w:proofErr w:type="spellEnd"/>
            <w:r w:rsidRPr="0004282B">
              <w:rPr>
                <w:rStyle w:val="nfasis"/>
                <w:i w:val="0"/>
                <w:color w:val="548DD4" w:themeColor="text2" w:themeTint="99"/>
                <w:lang w:val="en-US"/>
              </w:rPr>
              <w:t xml:space="preserve">.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Neoexpresionismo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. El arte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neopop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 xml:space="preserve">. La </w:t>
            </w:r>
            <w:proofErr w:type="spellStart"/>
            <w:r w:rsidRPr="00F51110">
              <w:rPr>
                <w:rStyle w:val="nfasis"/>
                <w:i w:val="0"/>
                <w:color w:val="548DD4" w:themeColor="text2" w:themeTint="99"/>
              </w:rPr>
              <w:t>transvarguardia</w:t>
            </w:r>
            <w:proofErr w:type="spellEnd"/>
            <w:r w:rsidRPr="00F51110">
              <w:rPr>
                <w:rStyle w:val="nfasis"/>
                <w:i w:val="0"/>
                <w:color w:val="548DD4" w:themeColor="text2" w:themeTint="99"/>
              </w:rPr>
              <w:t>.</w:t>
            </w:r>
          </w:p>
          <w:p w:rsidR="00B2726B" w:rsidRPr="00F51110" w:rsidRDefault="00B2726B" w:rsidP="00B30AB5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B30AB5" w:rsidRPr="00F51110" w:rsidRDefault="00B30AB5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7329FF" w:rsidRPr="00F51110" w:rsidRDefault="007329FF" w:rsidP="00262A51">
            <w:pPr>
              <w:rPr>
                <w:rStyle w:val="nfasis"/>
                <w:i w:val="0"/>
                <w:color w:val="548DD4" w:themeColor="text2" w:themeTint="99"/>
              </w:rPr>
            </w:pPr>
          </w:p>
          <w:p w:rsidR="007329FF" w:rsidRPr="00F51110" w:rsidRDefault="007329FF" w:rsidP="00262A51">
            <w:pPr>
              <w:rPr>
                <w:rStyle w:val="nfasis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SISTEMA DE EVALUACIÓN PREVISTO (SI LO HUBIERE)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para recibir el certificado de aprovechamiento es necesario asistir al 80% de las horas lectivas.</w:t>
            </w:r>
          </w:p>
          <w:p w:rsidR="00EC6754" w:rsidRPr="004153BA" w:rsidRDefault="00EC6754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</w:p>
          <w:p w:rsidR="00EC6754" w:rsidRPr="004153BA" w:rsidRDefault="0075113A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i w:val="0"/>
                <w:color w:val="548DD4" w:themeColor="text2" w:themeTint="99"/>
              </w:rPr>
              <w:t xml:space="preserve">Lecturas y material visual complementario. 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:rsidR="005C4B30" w:rsidRPr="004153BA" w:rsidRDefault="005C4B30" w:rsidP="005C4B30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Pr="00B750AB">
              <w:rPr>
                <w:color w:val="548DD4" w:themeColor="text2" w:themeTint="99"/>
              </w:rPr>
              <w:t xml:space="preserve"> Elba López Fernandez</w:t>
            </w:r>
          </w:p>
          <w:p w:rsidR="005C4B30" w:rsidRPr="004153BA" w:rsidRDefault="005C4B30" w:rsidP="005C4B30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DNI:</w:t>
            </w:r>
            <w:r w:rsidRPr="00B750AB">
              <w:rPr>
                <w:color w:val="548DD4" w:themeColor="text2" w:themeTint="99"/>
              </w:rPr>
              <w:t xml:space="preserve"> 333.333.32F</w:t>
            </w:r>
          </w:p>
          <w:p w:rsidR="00F22697" w:rsidRPr="005C4B30" w:rsidRDefault="005C4B30" w:rsidP="00F22697">
            <w:pPr>
              <w:rPr>
                <w:rStyle w:val="nfasis"/>
                <w:rFonts w:ascii="Fontana ND Aa OsF" w:hAnsi="Fontana ND Aa OsF"/>
                <w:b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Pr="00B750AB">
              <w:rPr>
                <w:color w:val="548DD4" w:themeColor="text2" w:themeTint="99"/>
              </w:rPr>
              <w:t xml:space="preserve"> Doctoranda.</w:t>
            </w: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</w:t>
            </w:r>
            <w:proofErr w:type="spellStart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Institución:</w:t>
            </w:r>
            <w:r w:rsidR="005C4B30" w:rsidRPr="005C4B30">
              <w:rPr>
                <w:rStyle w:val="nfasis"/>
                <w:i w:val="0"/>
                <w:color w:val="548DD4" w:themeColor="text2" w:themeTint="99"/>
              </w:rPr>
              <w:t>UCM-UGR</w:t>
            </w:r>
            <w:proofErr w:type="spellEnd"/>
          </w:p>
          <w:p w:rsidR="00F22697" w:rsidRPr="00A023DC" w:rsidRDefault="00F22697" w:rsidP="00F22697">
            <w:pPr>
              <w:rPr>
                <w:rStyle w:val="nfasis"/>
                <w:i w:val="0"/>
                <w:color w:val="548DD4" w:themeColor="text2" w:themeTint="99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</w:t>
            </w:r>
            <w:proofErr w:type="spellStart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taller</w:t>
            </w:r>
            <w:proofErr w:type="gramStart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="00A023DC" w:rsidRPr="00A023DC">
              <w:rPr>
                <w:rStyle w:val="nfasis"/>
                <w:i w:val="0"/>
                <w:color w:val="548DD4" w:themeColor="text2" w:themeTint="99"/>
              </w:rPr>
              <w:t>Historia</w:t>
            </w:r>
            <w:proofErr w:type="spellEnd"/>
            <w:proofErr w:type="gramEnd"/>
            <w:r w:rsidR="00A023DC" w:rsidRPr="00A023DC">
              <w:rPr>
                <w:rStyle w:val="nfasis"/>
                <w:i w:val="0"/>
                <w:color w:val="548DD4" w:themeColor="text2" w:themeTint="99"/>
              </w:rPr>
              <w:t xml:space="preserve"> del arte: Una historia sin fin.</w:t>
            </w:r>
          </w:p>
          <w:p w:rsidR="00F22697" w:rsidRPr="00A023DC" w:rsidRDefault="00F22697" w:rsidP="00262A51">
            <w:pPr>
              <w:rPr>
                <w:rStyle w:val="nfasis"/>
                <w:i w:val="0"/>
                <w:color w:val="548DD4" w:themeColor="text2" w:themeTint="99"/>
                <w:sz w:val="22"/>
                <w:szCs w:val="22"/>
              </w:rPr>
            </w:pPr>
          </w:p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Pr="004153BA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:rsidR="00407097" w:rsidRPr="00407097" w:rsidRDefault="00407097" w:rsidP="00407097">
      <w:pPr>
        <w:tabs>
          <w:tab w:val="left" w:pos="7860"/>
        </w:tabs>
      </w:pPr>
    </w:p>
    <w:sectPr w:rsidR="00407097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A7" w:rsidRDefault="004C60A7">
      <w:r>
        <w:separator/>
      </w:r>
    </w:p>
  </w:endnote>
  <w:endnote w:type="continuationSeparator" w:id="0">
    <w:p w:rsidR="004C60A7" w:rsidRDefault="004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ana ND Cc OsF Semibold">
    <w:altName w:val="Courier New"/>
    <w:panose1 w:val="000008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A7" w:rsidRDefault="004C60A7">
      <w:r>
        <w:separator/>
      </w:r>
    </w:p>
  </w:footnote>
  <w:footnote w:type="continuationSeparator" w:id="0">
    <w:p w:rsidR="004C60A7" w:rsidRDefault="004C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097"/>
    <w:rsid w:val="000277F5"/>
    <w:rsid w:val="0004282B"/>
    <w:rsid w:val="0004348E"/>
    <w:rsid w:val="000533EE"/>
    <w:rsid w:val="00074CA5"/>
    <w:rsid w:val="00151AD3"/>
    <w:rsid w:val="001A6B99"/>
    <w:rsid w:val="001C3508"/>
    <w:rsid w:val="001E07B9"/>
    <w:rsid w:val="001F2C93"/>
    <w:rsid w:val="00234F8C"/>
    <w:rsid w:val="002350A2"/>
    <w:rsid w:val="00290CE6"/>
    <w:rsid w:val="002B6A54"/>
    <w:rsid w:val="002C58DA"/>
    <w:rsid w:val="002E112E"/>
    <w:rsid w:val="00375654"/>
    <w:rsid w:val="0038501D"/>
    <w:rsid w:val="003A7CD6"/>
    <w:rsid w:val="003B644A"/>
    <w:rsid w:val="00407097"/>
    <w:rsid w:val="00414C72"/>
    <w:rsid w:val="004153BA"/>
    <w:rsid w:val="00430FB0"/>
    <w:rsid w:val="00437725"/>
    <w:rsid w:val="00465E71"/>
    <w:rsid w:val="00483F75"/>
    <w:rsid w:val="004C60A7"/>
    <w:rsid w:val="004F0345"/>
    <w:rsid w:val="00525318"/>
    <w:rsid w:val="00547B8D"/>
    <w:rsid w:val="00551617"/>
    <w:rsid w:val="005801CC"/>
    <w:rsid w:val="00581294"/>
    <w:rsid w:val="005A5B41"/>
    <w:rsid w:val="005C4B30"/>
    <w:rsid w:val="00601A28"/>
    <w:rsid w:val="00616AA3"/>
    <w:rsid w:val="0067104E"/>
    <w:rsid w:val="00677FC4"/>
    <w:rsid w:val="006A79C3"/>
    <w:rsid w:val="006B3725"/>
    <w:rsid w:val="006C131A"/>
    <w:rsid w:val="006D7850"/>
    <w:rsid w:val="00720B7A"/>
    <w:rsid w:val="007239B4"/>
    <w:rsid w:val="007329FF"/>
    <w:rsid w:val="00750FB0"/>
    <w:rsid w:val="0075113A"/>
    <w:rsid w:val="00760644"/>
    <w:rsid w:val="00774282"/>
    <w:rsid w:val="00776DFB"/>
    <w:rsid w:val="00790665"/>
    <w:rsid w:val="0079735F"/>
    <w:rsid w:val="007A44F6"/>
    <w:rsid w:val="00832CDD"/>
    <w:rsid w:val="00845AC6"/>
    <w:rsid w:val="008A3F32"/>
    <w:rsid w:val="008F6F8F"/>
    <w:rsid w:val="0096576E"/>
    <w:rsid w:val="0097132F"/>
    <w:rsid w:val="009D388D"/>
    <w:rsid w:val="009D7834"/>
    <w:rsid w:val="00A023DC"/>
    <w:rsid w:val="00A12992"/>
    <w:rsid w:val="00A32686"/>
    <w:rsid w:val="00AE4693"/>
    <w:rsid w:val="00B04741"/>
    <w:rsid w:val="00B2726B"/>
    <w:rsid w:val="00B27A4A"/>
    <w:rsid w:val="00B30AB5"/>
    <w:rsid w:val="00B34AAA"/>
    <w:rsid w:val="00B657FF"/>
    <w:rsid w:val="00B81CD9"/>
    <w:rsid w:val="00B93EC6"/>
    <w:rsid w:val="00BA70AB"/>
    <w:rsid w:val="00BB46F6"/>
    <w:rsid w:val="00BB7C68"/>
    <w:rsid w:val="00BE3FA4"/>
    <w:rsid w:val="00C03E8B"/>
    <w:rsid w:val="00C145EF"/>
    <w:rsid w:val="00C7326A"/>
    <w:rsid w:val="00C74954"/>
    <w:rsid w:val="00CB19ED"/>
    <w:rsid w:val="00D02E6F"/>
    <w:rsid w:val="00D1675C"/>
    <w:rsid w:val="00D43E71"/>
    <w:rsid w:val="00D65AF6"/>
    <w:rsid w:val="00DB5438"/>
    <w:rsid w:val="00DB70D4"/>
    <w:rsid w:val="00E40C35"/>
    <w:rsid w:val="00E82461"/>
    <w:rsid w:val="00E93037"/>
    <w:rsid w:val="00E935A9"/>
    <w:rsid w:val="00EA2609"/>
    <w:rsid w:val="00EA7968"/>
    <w:rsid w:val="00EC6754"/>
    <w:rsid w:val="00F13CC4"/>
    <w:rsid w:val="00F22697"/>
    <w:rsid w:val="00F51110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D7D411-F8E2-4523-AA14-BFD6C79D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16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16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Puesto">
    <w:name w:val="Title"/>
    <w:basedOn w:val="Normal"/>
    <w:next w:val="Normal"/>
    <w:link w:val="Puest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7495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Administrador</cp:lastModifiedBy>
  <cp:revision>13</cp:revision>
  <cp:lastPrinted>2015-04-24T12:07:00Z</cp:lastPrinted>
  <dcterms:created xsi:type="dcterms:W3CDTF">2016-07-10T09:19:00Z</dcterms:created>
  <dcterms:modified xsi:type="dcterms:W3CDTF">2016-09-06T11:39:00Z</dcterms:modified>
</cp:coreProperties>
</file>